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45" w:rsidRPr="007C1A27" w:rsidRDefault="00BA71F7">
      <w:pPr>
        <w:pStyle w:val="a3"/>
        <w:spacing w:before="61"/>
        <w:ind w:left="682"/>
        <w:rPr>
          <w:i w:val="0"/>
        </w:rPr>
      </w:pPr>
      <w:bookmarkStart w:id="0" w:name="_GoBack"/>
      <w:r w:rsidRPr="007C1A27">
        <w:rPr>
          <w:i w:val="0"/>
        </w:rPr>
        <w:t>Аннотация</w:t>
      </w:r>
      <w:r w:rsidRPr="007C1A27">
        <w:rPr>
          <w:i w:val="0"/>
          <w:spacing w:val="-3"/>
        </w:rPr>
        <w:t xml:space="preserve"> </w:t>
      </w:r>
      <w:r w:rsidRPr="007C1A27">
        <w:rPr>
          <w:i w:val="0"/>
        </w:rPr>
        <w:t>к</w:t>
      </w:r>
      <w:r w:rsidRPr="007C1A27">
        <w:rPr>
          <w:i w:val="0"/>
          <w:spacing w:val="-6"/>
        </w:rPr>
        <w:t xml:space="preserve"> </w:t>
      </w:r>
      <w:r w:rsidRPr="007C1A27">
        <w:rPr>
          <w:i w:val="0"/>
        </w:rPr>
        <w:t>рабочей</w:t>
      </w:r>
      <w:r w:rsidRPr="007C1A27">
        <w:rPr>
          <w:i w:val="0"/>
          <w:spacing w:val="-2"/>
        </w:rPr>
        <w:t xml:space="preserve"> </w:t>
      </w:r>
      <w:r w:rsidRPr="007C1A27">
        <w:rPr>
          <w:i w:val="0"/>
        </w:rPr>
        <w:t>программе</w:t>
      </w:r>
      <w:r w:rsidRPr="007C1A27">
        <w:rPr>
          <w:i w:val="0"/>
          <w:spacing w:val="-5"/>
        </w:rPr>
        <w:t xml:space="preserve"> </w:t>
      </w:r>
      <w:r w:rsidRPr="007C1A27">
        <w:rPr>
          <w:i w:val="0"/>
        </w:rPr>
        <w:t>«Русский</w:t>
      </w:r>
      <w:r w:rsidRPr="007C1A27">
        <w:rPr>
          <w:i w:val="0"/>
          <w:spacing w:val="-2"/>
        </w:rPr>
        <w:t xml:space="preserve"> </w:t>
      </w:r>
      <w:r w:rsidRPr="007C1A27">
        <w:rPr>
          <w:i w:val="0"/>
        </w:rPr>
        <w:t>язык» НОО</w:t>
      </w:r>
    </w:p>
    <w:bookmarkEnd w:id="0"/>
    <w:p w:rsidR="008A5B45" w:rsidRDefault="008A5B45">
      <w:pPr>
        <w:spacing w:before="8" w:after="1"/>
        <w:rPr>
          <w:b/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3"/>
        <w:gridCol w:w="5795"/>
      </w:tblGrid>
      <w:tr w:rsidR="008A5B45">
        <w:trPr>
          <w:trHeight w:val="1632"/>
        </w:trPr>
        <w:tc>
          <w:tcPr>
            <w:tcW w:w="4403" w:type="dxa"/>
          </w:tcPr>
          <w:p w:rsidR="008A5B45" w:rsidRDefault="00BA71F7">
            <w:pPr>
              <w:pStyle w:val="TableParagraph"/>
              <w:spacing w:line="247" w:lineRule="exact"/>
              <w:ind w:left="173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плане</w:t>
            </w:r>
          </w:p>
        </w:tc>
        <w:tc>
          <w:tcPr>
            <w:tcW w:w="5795" w:type="dxa"/>
          </w:tcPr>
          <w:p w:rsidR="008A5B45" w:rsidRDefault="00BA71F7">
            <w:pPr>
              <w:pStyle w:val="TableParagraph"/>
              <w:spacing w:before="13" w:line="252" w:lineRule="auto"/>
              <w:ind w:right="320"/>
            </w:pPr>
            <w:r>
              <w:t>На изучение предмета «Русский язык» отводится 540 час.</w:t>
            </w:r>
            <w:r>
              <w:rPr>
                <w:spacing w:val="-52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распределяются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следующей пропорции</w:t>
            </w:r>
          </w:p>
          <w:p w:rsidR="008A5B45" w:rsidRDefault="00BA71F7">
            <w:pPr>
              <w:pStyle w:val="TableParagraph"/>
              <w:numPr>
                <w:ilvl w:val="0"/>
                <w:numId w:val="1"/>
              </w:numPr>
              <w:tabs>
                <w:tab w:val="left" w:pos="165"/>
              </w:tabs>
              <w:spacing w:line="252" w:lineRule="exact"/>
            </w:pPr>
            <w:r>
              <w:t>класс-</w:t>
            </w:r>
            <w:r>
              <w:rPr>
                <w:spacing w:val="-5"/>
              </w:rPr>
              <w:t xml:space="preserve"> </w:t>
            </w:r>
            <w:r>
              <w:t>4 часа в неделю</w:t>
            </w:r>
            <w:r>
              <w:rPr>
                <w:spacing w:val="1"/>
              </w:rPr>
              <w:t xml:space="preserve"> </w:t>
            </w:r>
            <w:r>
              <w:t>-132 часа</w:t>
            </w:r>
          </w:p>
          <w:p w:rsidR="008A5B45" w:rsidRDefault="00BA71F7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before="13"/>
              <w:ind w:left="184" w:hanging="174"/>
            </w:pPr>
            <w:r>
              <w:t>класс -</w:t>
            </w:r>
            <w:r>
              <w:rPr>
                <w:spacing w:val="-4"/>
              </w:rPr>
              <w:t xml:space="preserve"> </w:t>
            </w:r>
            <w:r>
              <w:t>4 часа в неделю 136 часов</w:t>
            </w:r>
          </w:p>
          <w:p w:rsidR="008A5B45" w:rsidRDefault="00BA71F7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4"/>
              <w:ind w:left="179" w:hanging="169"/>
            </w:pPr>
            <w:r>
              <w:t>класс -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часа в</w:t>
            </w:r>
            <w:r>
              <w:rPr>
                <w:spacing w:val="-2"/>
              </w:rPr>
              <w:t xml:space="preserve"> </w:t>
            </w:r>
            <w:r>
              <w:t>неделю 136 часов</w:t>
            </w:r>
          </w:p>
          <w:p w:rsidR="008A5B45" w:rsidRDefault="00BA71F7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before="11"/>
              <w:ind w:left="184" w:hanging="174"/>
            </w:pPr>
            <w:r>
              <w:t>класс -</w:t>
            </w:r>
            <w:r>
              <w:rPr>
                <w:spacing w:val="-4"/>
              </w:rPr>
              <w:t xml:space="preserve"> </w:t>
            </w:r>
            <w:r>
              <w:t>4 часа в неделю 136 часов</w:t>
            </w:r>
          </w:p>
        </w:tc>
      </w:tr>
      <w:tr w:rsidR="008A5B45">
        <w:trPr>
          <w:trHeight w:val="263"/>
        </w:trPr>
        <w:tc>
          <w:tcPr>
            <w:tcW w:w="4403" w:type="dxa"/>
          </w:tcPr>
          <w:p w:rsidR="008A5B45" w:rsidRDefault="00BA71F7">
            <w:pPr>
              <w:pStyle w:val="TableParagraph"/>
              <w:spacing w:before="5" w:line="238" w:lineRule="exact"/>
            </w:pPr>
            <w:r>
              <w:t>Базовый/</w:t>
            </w:r>
            <w:r>
              <w:rPr>
                <w:spacing w:val="-4"/>
              </w:rPr>
              <w:t xml:space="preserve"> </w:t>
            </w:r>
            <w:r>
              <w:t>профильный/</w:t>
            </w:r>
            <w:r>
              <w:rPr>
                <w:spacing w:val="-3"/>
              </w:rPr>
              <w:t xml:space="preserve"> </w:t>
            </w:r>
            <w:r>
              <w:t>углублённый</w:t>
            </w:r>
            <w:r>
              <w:rPr>
                <w:spacing w:val="-3"/>
              </w:rPr>
              <w:t xml:space="preserve"> </w:t>
            </w:r>
            <w:r>
              <w:t>курс</w:t>
            </w:r>
          </w:p>
        </w:tc>
        <w:tc>
          <w:tcPr>
            <w:tcW w:w="5795" w:type="dxa"/>
          </w:tcPr>
          <w:p w:rsidR="008A5B45" w:rsidRDefault="00BA71F7">
            <w:pPr>
              <w:pStyle w:val="TableParagraph"/>
              <w:spacing w:before="5" w:line="238" w:lineRule="exact"/>
            </w:pPr>
            <w:r>
              <w:t>Базовый</w:t>
            </w:r>
            <w:r>
              <w:rPr>
                <w:spacing w:val="-1"/>
              </w:rPr>
              <w:t xml:space="preserve"> </w:t>
            </w:r>
            <w:r>
              <w:t>курс</w:t>
            </w:r>
          </w:p>
        </w:tc>
      </w:tr>
      <w:tr w:rsidR="008A5B45">
        <w:trPr>
          <w:trHeight w:val="796"/>
        </w:trPr>
        <w:tc>
          <w:tcPr>
            <w:tcW w:w="4403" w:type="dxa"/>
          </w:tcPr>
          <w:p w:rsidR="008A5B45" w:rsidRDefault="00BA71F7">
            <w:pPr>
              <w:pStyle w:val="TableParagraph"/>
              <w:spacing w:line="252" w:lineRule="auto"/>
              <w:ind w:right="423"/>
            </w:pPr>
            <w:r>
              <w:t>Документы в основе составления 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5795" w:type="dxa"/>
          </w:tcPr>
          <w:p w:rsidR="008A5B45" w:rsidRDefault="00BA71F7">
            <w:pPr>
              <w:pStyle w:val="TableParagraph"/>
              <w:spacing w:line="247" w:lineRule="exac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</w:tr>
      <w:tr w:rsidR="008A5B45">
        <w:trPr>
          <w:trHeight w:val="960"/>
        </w:trPr>
        <w:tc>
          <w:tcPr>
            <w:tcW w:w="4403" w:type="dxa"/>
          </w:tcPr>
          <w:p w:rsidR="008A5B45" w:rsidRDefault="00BA71F7">
            <w:pPr>
              <w:pStyle w:val="TableParagraph"/>
              <w:spacing w:line="247" w:lineRule="exact"/>
            </w:pPr>
            <w:r>
              <w:t>Учебники</w:t>
            </w:r>
            <w:r>
              <w:rPr>
                <w:spacing w:val="-1"/>
              </w:rPr>
              <w:t xml:space="preserve"> </w:t>
            </w:r>
            <w:r>
              <w:t>(желательно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ссылкой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ресурс)</w:t>
            </w:r>
          </w:p>
        </w:tc>
        <w:tc>
          <w:tcPr>
            <w:tcW w:w="5795" w:type="dxa"/>
          </w:tcPr>
          <w:p w:rsidR="008A5B45" w:rsidRDefault="00BA71F7">
            <w:pPr>
              <w:pStyle w:val="TableParagraph"/>
              <w:spacing w:before="159"/>
              <w:ind w:right="358"/>
            </w:pPr>
            <w:r>
              <w:t>Канакина В.П., Горецкий В.Г., Русский язык (в 2 частях).</w:t>
            </w:r>
            <w:r>
              <w:rPr>
                <w:spacing w:val="-52"/>
              </w:rPr>
              <w:t xml:space="preserve"> </w:t>
            </w:r>
            <w:r>
              <w:t>Учебник.</w:t>
            </w:r>
            <w:r>
              <w:rPr>
                <w:spacing w:val="54"/>
              </w:rPr>
              <w:t xml:space="preserve"> </w:t>
            </w:r>
            <w:r>
              <w:t>Акционерное</w:t>
            </w:r>
            <w:r>
              <w:rPr>
                <w:spacing w:val="-2"/>
              </w:rPr>
              <w:t xml:space="preserve"> </w:t>
            </w:r>
            <w:r>
              <w:t>общество</w:t>
            </w:r>
            <w:r>
              <w:rPr>
                <w:spacing w:val="-1"/>
              </w:rPr>
              <w:t xml:space="preserve"> </w:t>
            </w:r>
            <w:r>
              <w:t>«Издательство</w:t>
            </w:r>
          </w:p>
          <w:p w:rsidR="008A5B45" w:rsidRDefault="00BA71F7">
            <w:pPr>
              <w:pStyle w:val="TableParagraph"/>
            </w:pPr>
            <w:r>
              <w:t>«Просвещение»</w:t>
            </w:r>
          </w:p>
        </w:tc>
      </w:tr>
      <w:tr w:rsidR="008A5B45">
        <w:trPr>
          <w:trHeight w:val="794"/>
        </w:trPr>
        <w:tc>
          <w:tcPr>
            <w:tcW w:w="4403" w:type="dxa"/>
          </w:tcPr>
          <w:p w:rsidR="008A5B45" w:rsidRDefault="00BA71F7">
            <w:pPr>
              <w:pStyle w:val="TableParagraph"/>
              <w:spacing w:line="249" w:lineRule="exact"/>
            </w:pP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  <w:r>
              <w:rPr>
                <w:spacing w:val="-5"/>
              </w:rPr>
              <w:t xml:space="preserve"> </w:t>
            </w:r>
            <w:r>
              <w:t>(если</w:t>
            </w:r>
            <w:r>
              <w:rPr>
                <w:spacing w:val="-2"/>
              </w:rPr>
              <w:t xml:space="preserve"> </w:t>
            </w:r>
            <w:r>
              <w:t>используются)</w:t>
            </w:r>
          </w:p>
        </w:tc>
        <w:tc>
          <w:tcPr>
            <w:tcW w:w="5795" w:type="dxa"/>
          </w:tcPr>
          <w:p w:rsidR="008A5B45" w:rsidRDefault="00BA71F7">
            <w:pPr>
              <w:pStyle w:val="TableParagraph"/>
              <w:spacing w:before="161"/>
              <w:ind w:right="690"/>
            </w:pPr>
            <w:r>
              <w:t>Канакина В.П., Горецкий В.Г., Русский язык. Рабочая</w:t>
            </w:r>
            <w:r>
              <w:rPr>
                <w:spacing w:val="-52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«Издательство</w:t>
            </w:r>
            <w:r>
              <w:rPr>
                <w:spacing w:val="-1"/>
              </w:rPr>
              <w:t xml:space="preserve"> </w:t>
            </w:r>
            <w:r>
              <w:t>«Просвещение»;</w:t>
            </w:r>
          </w:p>
        </w:tc>
      </w:tr>
      <w:tr w:rsidR="008A5B45">
        <w:trPr>
          <w:trHeight w:val="796"/>
        </w:trPr>
        <w:tc>
          <w:tcPr>
            <w:tcW w:w="4403" w:type="dxa"/>
          </w:tcPr>
          <w:p w:rsidR="008A5B45" w:rsidRDefault="00BA71F7">
            <w:pPr>
              <w:pStyle w:val="TableParagraph"/>
              <w:spacing w:line="249" w:lineRule="exact"/>
            </w:pPr>
            <w:r>
              <w:t>Электронные</w:t>
            </w:r>
            <w:r>
              <w:rPr>
                <w:spacing w:val="-4"/>
              </w:rPr>
              <w:t xml:space="preserve"> </w:t>
            </w:r>
            <w:r>
              <w:t>ресурсы</w:t>
            </w:r>
            <w:r>
              <w:rPr>
                <w:spacing w:val="-3"/>
              </w:rPr>
              <w:t xml:space="preserve"> </w:t>
            </w:r>
            <w:r>
              <w:t>(если</w:t>
            </w:r>
            <w:r>
              <w:rPr>
                <w:spacing w:val="-1"/>
              </w:rPr>
              <w:t xml:space="preserve"> </w:t>
            </w:r>
            <w:r>
              <w:t>используются)</w:t>
            </w:r>
          </w:p>
        </w:tc>
        <w:tc>
          <w:tcPr>
            <w:tcW w:w="5795" w:type="dxa"/>
          </w:tcPr>
          <w:p w:rsidR="008A5B45" w:rsidRDefault="00BA71F7">
            <w:pPr>
              <w:pStyle w:val="TableParagraph"/>
              <w:spacing w:line="249" w:lineRule="auto"/>
              <w:ind w:right="289"/>
            </w:pPr>
            <w:r>
              <w:t>1)Сайт «Цифровые образовательные ресурсы в начальной</w:t>
            </w:r>
            <w:r>
              <w:rPr>
                <w:spacing w:val="-52"/>
              </w:rPr>
              <w:t xml:space="preserve"> </w:t>
            </w:r>
            <w:r>
              <w:t>школе»,</w:t>
            </w:r>
            <w:r>
              <w:rPr>
                <w:spacing w:val="-2"/>
              </w:rPr>
              <w:t xml:space="preserve"> </w:t>
            </w:r>
            <w:r>
              <w:t>единая</w:t>
            </w:r>
            <w:r>
              <w:rPr>
                <w:spacing w:val="-2"/>
              </w:rPr>
              <w:t xml:space="preserve"> </w:t>
            </w:r>
            <w:r>
              <w:t>коллекция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цифровых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образовательных</w:t>
            </w:r>
          </w:p>
          <w:p w:rsidR="008A5B45" w:rsidRDefault="00BA71F7">
            <w:pPr>
              <w:pStyle w:val="TableParagraph"/>
              <w:spacing w:line="250" w:lineRule="exact"/>
            </w:pPr>
            <w:r>
              <w:t>ресурсов</w:t>
            </w:r>
            <w:r>
              <w:rPr>
                <w:spacing w:val="-5"/>
              </w:rPr>
              <w:t xml:space="preserve"> </w:t>
            </w:r>
            <w:hyperlink r:id="rId6">
              <w:r>
                <w:t>http://school-collection.edu.ru/</w:t>
              </w:r>
            </w:hyperlink>
          </w:p>
        </w:tc>
      </w:tr>
      <w:tr w:rsidR="008A5B45">
        <w:trPr>
          <w:trHeight w:val="6108"/>
        </w:trPr>
        <w:tc>
          <w:tcPr>
            <w:tcW w:w="4403" w:type="dxa"/>
            <w:vMerge w:val="restart"/>
          </w:tcPr>
          <w:p w:rsidR="008A5B45" w:rsidRDefault="00BA71F7">
            <w:pPr>
              <w:pStyle w:val="TableParagraph"/>
              <w:spacing w:line="252" w:lineRule="auto"/>
              <w:ind w:right="22"/>
            </w:pPr>
            <w:r>
              <w:t>Основные требования к результатам освоения</w:t>
            </w:r>
            <w:r>
              <w:rPr>
                <w:spacing w:val="-52"/>
              </w:rPr>
              <w:t xml:space="preserve"> </w:t>
            </w:r>
            <w:r>
              <w:t>дисциплины</w:t>
            </w:r>
          </w:p>
        </w:tc>
        <w:tc>
          <w:tcPr>
            <w:tcW w:w="5795" w:type="dxa"/>
            <w:tcBorders>
              <w:bottom w:val="nil"/>
            </w:tcBorders>
          </w:tcPr>
          <w:p w:rsidR="008A5B45" w:rsidRDefault="008A5B45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8A5B45" w:rsidRDefault="00BA71F7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>Личностными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начальной школе являются: осознание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общения;</w:t>
            </w:r>
          </w:p>
          <w:p w:rsidR="008A5B45" w:rsidRDefault="00BA71F7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 понимание того, что правильная 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 речь есть показатели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 способность к самооценке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8A5B45" w:rsidRDefault="00BA71F7">
            <w:pPr>
              <w:pStyle w:val="TableParagraph"/>
              <w:ind w:right="285"/>
              <w:rPr>
                <w:sz w:val="24"/>
              </w:rPr>
            </w:pPr>
            <w:r>
              <w:rPr>
                <w:b/>
                <w:sz w:val="24"/>
              </w:rPr>
              <w:t>Метапредметными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в начальной школе я</w:t>
            </w:r>
            <w:r>
              <w:rPr>
                <w:sz w:val="24"/>
              </w:rPr>
              <w:t>вляются: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8A5B45" w:rsidRDefault="00BA71F7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информации в различных источниках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задач; способность ориентироваться в целях,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 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8A5B45" w:rsidRDefault="00BA71F7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выбирать адекватные языковые 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монологические высказывания,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тексты) с учетом особенностей разных видов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8A5B45" w:rsidRDefault="00BA71F7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координиров</w:t>
            </w:r>
            <w:r>
              <w:rPr>
                <w:sz w:val="24"/>
              </w:rPr>
              <w:t>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</w:tr>
      <w:tr w:rsidR="008A5B45">
        <w:trPr>
          <w:trHeight w:val="243"/>
        </w:trPr>
        <w:tc>
          <w:tcPr>
            <w:tcW w:w="4403" w:type="dxa"/>
            <w:vMerge/>
            <w:tcBorders>
              <w:top w:val="nil"/>
            </w:tcBorders>
          </w:tcPr>
          <w:p w:rsidR="008A5B45" w:rsidRDefault="008A5B45">
            <w:pPr>
              <w:rPr>
                <w:sz w:val="2"/>
                <w:szCs w:val="2"/>
              </w:rPr>
            </w:pPr>
          </w:p>
        </w:tc>
        <w:tc>
          <w:tcPr>
            <w:tcW w:w="5795" w:type="dxa"/>
            <w:tcBorders>
              <w:top w:val="nil"/>
            </w:tcBorders>
          </w:tcPr>
          <w:p w:rsidR="008A5B45" w:rsidRDefault="00BA71F7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успешного</w:t>
            </w:r>
            <w:proofErr w:type="gramEnd"/>
          </w:p>
        </w:tc>
      </w:tr>
    </w:tbl>
    <w:p w:rsidR="008A5B45" w:rsidRDefault="008A5B45">
      <w:pPr>
        <w:spacing w:line="224" w:lineRule="exact"/>
        <w:rPr>
          <w:sz w:val="24"/>
        </w:rPr>
        <w:sectPr w:rsidR="008A5B45">
          <w:type w:val="continuous"/>
          <w:pgSz w:w="11900" w:h="16850"/>
          <w:pgMar w:top="10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3"/>
        <w:gridCol w:w="5795"/>
      </w:tblGrid>
      <w:tr w:rsidR="008A5B45">
        <w:trPr>
          <w:trHeight w:val="4982"/>
        </w:trPr>
        <w:tc>
          <w:tcPr>
            <w:tcW w:w="4403" w:type="dxa"/>
          </w:tcPr>
          <w:p w:rsidR="008A5B45" w:rsidRDefault="008A5B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5" w:type="dxa"/>
          </w:tcPr>
          <w:p w:rsidR="008A5B45" w:rsidRDefault="008A5B45">
            <w:pPr>
              <w:pStyle w:val="TableParagraph"/>
              <w:spacing w:before="6"/>
              <w:ind w:left="0"/>
              <w:rPr>
                <w:b/>
                <w:i/>
                <w:sz w:val="24"/>
              </w:rPr>
            </w:pPr>
          </w:p>
          <w:p w:rsidR="008A5B45" w:rsidRDefault="00BA71F7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участия в диалоге; стремление к более точному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вопросы.</w:t>
            </w:r>
          </w:p>
          <w:p w:rsidR="008A5B45" w:rsidRDefault="00BA71F7">
            <w:pPr>
              <w:pStyle w:val="TableParagraph"/>
              <w:ind w:right="141"/>
              <w:rPr>
                <w:sz w:val="24"/>
              </w:rPr>
            </w:pPr>
            <w:r>
              <w:rPr>
                <w:b/>
                <w:sz w:val="24"/>
              </w:rPr>
              <w:t xml:space="preserve">Предметными </w:t>
            </w:r>
            <w:r>
              <w:rPr>
                <w:sz w:val="24"/>
              </w:rPr>
              <w:t>результатами изучения русского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начальной школе являются: овладение 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8A5B45" w:rsidRDefault="00BA71F7">
            <w:pPr>
              <w:pStyle w:val="TableParagraph"/>
              <w:ind w:right="-3"/>
              <w:rPr>
                <w:sz w:val="24"/>
              </w:rPr>
            </w:pPr>
            <w:proofErr w:type="gramStart"/>
            <w:r>
              <w:rPr>
                <w:sz w:val="24"/>
              </w:rPr>
              <w:t>языка (орфоэпических, лексических, грамматических)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 речевого этикета; умение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правила и 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z w:val="24"/>
              </w:rPr>
              <w:t xml:space="preserve"> (в объеме изученного) при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 предложенных текстов;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написанное; умение (в объеме изученного)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находить, сравнивать, 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такие языковые единицы, как 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буква, часть слова, часть речи, член п</w:t>
            </w:r>
            <w:r>
              <w:rPr>
                <w:sz w:val="24"/>
              </w:rPr>
              <w:t>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 контролировать</w:t>
            </w:r>
          </w:p>
          <w:p w:rsidR="008A5B45" w:rsidRDefault="00BA71F7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написанное.</w:t>
            </w:r>
          </w:p>
        </w:tc>
      </w:tr>
    </w:tbl>
    <w:p w:rsidR="00BA71F7" w:rsidRDefault="00BA71F7"/>
    <w:sectPr w:rsidR="00BA71F7">
      <w:pgSz w:w="11900" w:h="16850"/>
      <w:pgMar w:top="1080" w:right="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B3751"/>
    <w:multiLevelType w:val="hybridMultilevel"/>
    <w:tmpl w:val="D5FA7510"/>
    <w:lvl w:ilvl="0" w:tplc="80CA6700">
      <w:start w:val="1"/>
      <w:numFmt w:val="decimal"/>
      <w:lvlText w:val="%1"/>
      <w:lvlJc w:val="left"/>
      <w:pPr>
        <w:ind w:left="165" w:hanging="1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D4925E">
      <w:numFmt w:val="bullet"/>
      <w:lvlText w:val="•"/>
      <w:lvlJc w:val="left"/>
      <w:pPr>
        <w:ind w:left="722" w:hanging="154"/>
      </w:pPr>
      <w:rPr>
        <w:rFonts w:hint="default"/>
        <w:lang w:val="ru-RU" w:eastAsia="en-US" w:bidi="ar-SA"/>
      </w:rPr>
    </w:lvl>
    <w:lvl w:ilvl="2" w:tplc="8B861586">
      <w:numFmt w:val="bullet"/>
      <w:lvlText w:val="•"/>
      <w:lvlJc w:val="left"/>
      <w:pPr>
        <w:ind w:left="1285" w:hanging="154"/>
      </w:pPr>
      <w:rPr>
        <w:rFonts w:hint="default"/>
        <w:lang w:val="ru-RU" w:eastAsia="en-US" w:bidi="ar-SA"/>
      </w:rPr>
    </w:lvl>
    <w:lvl w:ilvl="3" w:tplc="0666B5EE">
      <w:numFmt w:val="bullet"/>
      <w:lvlText w:val="•"/>
      <w:lvlJc w:val="left"/>
      <w:pPr>
        <w:ind w:left="1847" w:hanging="154"/>
      </w:pPr>
      <w:rPr>
        <w:rFonts w:hint="default"/>
        <w:lang w:val="ru-RU" w:eastAsia="en-US" w:bidi="ar-SA"/>
      </w:rPr>
    </w:lvl>
    <w:lvl w:ilvl="4" w:tplc="23EED20C">
      <w:numFmt w:val="bullet"/>
      <w:lvlText w:val="•"/>
      <w:lvlJc w:val="left"/>
      <w:pPr>
        <w:ind w:left="2410" w:hanging="154"/>
      </w:pPr>
      <w:rPr>
        <w:rFonts w:hint="default"/>
        <w:lang w:val="ru-RU" w:eastAsia="en-US" w:bidi="ar-SA"/>
      </w:rPr>
    </w:lvl>
    <w:lvl w:ilvl="5" w:tplc="A8C2C28A">
      <w:numFmt w:val="bullet"/>
      <w:lvlText w:val="•"/>
      <w:lvlJc w:val="left"/>
      <w:pPr>
        <w:ind w:left="2972" w:hanging="154"/>
      </w:pPr>
      <w:rPr>
        <w:rFonts w:hint="default"/>
        <w:lang w:val="ru-RU" w:eastAsia="en-US" w:bidi="ar-SA"/>
      </w:rPr>
    </w:lvl>
    <w:lvl w:ilvl="6" w:tplc="D27ECD90">
      <w:numFmt w:val="bullet"/>
      <w:lvlText w:val="•"/>
      <w:lvlJc w:val="left"/>
      <w:pPr>
        <w:ind w:left="3535" w:hanging="154"/>
      </w:pPr>
      <w:rPr>
        <w:rFonts w:hint="default"/>
        <w:lang w:val="ru-RU" w:eastAsia="en-US" w:bidi="ar-SA"/>
      </w:rPr>
    </w:lvl>
    <w:lvl w:ilvl="7" w:tplc="CBE25394">
      <w:numFmt w:val="bullet"/>
      <w:lvlText w:val="•"/>
      <w:lvlJc w:val="left"/>
      <w:pPr>
        <w:ind w:left="4097" w:hanging="154"/>
      </w:pPr>
      <w:rPr>
        <w:rFonts w:hint="default"/>
        <w:lang w:val="ru-RU" w:eastAsia="en-US" w:bidi="ar-SA"/>
      </w:rPr>
    </w:lvl>
    <w:lvl w:ilvl="8" w:tplc="D0F61514">
      <w:numFmt w:val="bullet"/>
      <w:lvlText w:val="•"/>
      <w:lvlJc w:val="left"/>
      <w:pPr>
        <w:ind w:left="4660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5B45"/>
    <w:rsid w:val="007C1A27"/>
    <w:rsid w:val="008A5B45"/>
    <w:rsid w:val="00B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Аднжела</cp:lastModifiedBy>
  <cp:revision>2</cp:revision>
  <dcterms:created xsi:type="dcterms:W3CDTF">2023-11-27T17:19:00Z</dcterms:created>
  <dcterms:modified xsi:type="dcterms:W3CDTF">2023-11-27T17:19:00Z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2023-11-27T00:00:00Z</vt:filetime>
  </property>
</Properties>
</file>